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ECFD" w14:textId="77777777" w:rsidR="00434C1D" w:rsidRDefault="00434C1D" w:rsidP="00434C1D">
      <w:pPr>
        <w:tabs>
          <w:tab w:val="center" w:pos="1418"/>
        </w:tabs>
        <w:overflowPunct w:val="0"/>
        <w:autoSpaceDE w:val="0"/>
        <w:autoSpaceDN w:val="0"/>
        <w:spacing w:after="0" w:line="240" w:lineRule="auto"/>
        <w:ind w:firstLine="540"/>
        <w:jc w:val="both"/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0923C66" wp14:editId="352417F5">
            <wp:simplePos x="0" y="0"/>
            <wp:positionH relativeFrom="column">
              <wp:posOffset>504190</wp:posOffset>
            </wp:positionH>
            <wp:positionV relativeFrom="paragraph">
              <wp:posOffset>-462280</wp:posOffset>
            </wp:positionV>
            <wp:extent cx="552450" cy="685800"/>
            <wp:effectExtent l="0" t="0" r="0" b="0"/>
            <wp:wrapNone/>
            <wp:docPr id="2" name="Slika 1" descr="Opis: Opis: 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eastAsia="Calibri" w:hAnsi="Verdana"/>
          <w:b/>
          <w:kern w:val="0"/>
          <w:sz w:val="20"/>
          <w:szCs w:val="20"/>
          <w:lang w:eastAsia="hr-HR"/>
          <w14:ligatures w14:val="none"/>
        </w:rPr>
        <w:t xml:space="preserve"> </w:t>
      </w:r>
    </w:p>
    <w:p w14:paraId="463F87D7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0E4B2C88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REPUBLIKA  HRVATSKA</w:t>
      </w:r>
    </w:p>
    <w:p w14:paraId="74F826AF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>KARLOVAČKA ŽUPANIJA</w:t>
      </w:r>
    </w:p>
    <w:p w14:paraId="6EF0FA23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b/>
          <w:kern w:val="0"/>
          <w:sz w:val="20"/>
          <w:szCs w:val="20"/>
          <w:lang w:eastAsia="hr-HR"/>
          <w14:ligatures w14:val="none"/>
        </w:rPr>
        <w:t xml:space="preserve">         GRAD SLUNJ</w:t>
      </w:r>
    </w:p>
    <w:p w14:paraId="2DB90694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  <w:t xml:space="preserve">      GRADSKO VIJEĆE</w:t>
      </w:r>
    </w:p>
    <w:p w14:paraId="2E3E2AF7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ind w:right="5668"/>
        <w:rPr>
          <w:rFonts w:ascii="Verdana" w:eastAsia="Calibri" w:hAnsi="Verdana" w:cs="Calibri"/>
          <w:kern w:val="0"/>
          <w:sz w:val="20"/>
          <w:szCs w:val="20"/>
          <w:lang w:eastAsia="hr-HR"/>
          <w14:ligatures w14:val="none"/>
        </w:rPr>
      </w:pPr>
    </w:p>
    <w:p w14:paraId="22031F59" w14:textId="24FABD6E" w:rsidR="00434C1D" w:rsidRDefault="00434C1D" w:rsidP="00434C1D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KLASA: 024-02/25-01/</w:t>
      </w:r>
      <w:r w:rsidR="00F04D16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13</w:t>
      </w:r>
    </w:p>
    <w:p w14:paraId="6CD65619" w14:textId="67FBA68B" w:rsidR="00434C1D" w:rsidRDefault="00434C1D" w:rsidP="00434C1D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URBROJ:</w:t>
      </w:r>
      <w:r w:rsidR="0093629D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 xml:space="preserve"> 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2133-04-03-0</w:t>
      </w:r>
      <w:r w:rsidR="0093629D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2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/0</w:t>
      </w:r>
      <w:r w:rsidR="0093629D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3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-25-1</w:t>
      </w:r>
    </w:p>
    <w:p w14:paraId="75B1E2D5" w14:textId="73FD2A04" w:rsidR="00434C1D" w:rsidRDefault="00434C1D" w:rsidP="00434C1D">
      <w:pPr>
        <w:tabs>
          <w:tab w:val="center" w:pos="1560"/>
        </w:tabs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 xml:space="preserve">Slunj, </w:t>
      </w:r>
      <w:r w:rsidR="00C86D3F"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20</w:t>
      </w: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. 11. 2025.</w:t>
      </w:r>
    </w:p>
    <w:p w14:paraId="4457F8FE" w14:textId="77777777" w:rsidR="00434C1D" w:rsidRDefault="00434C1D" w:rsidP="00434C1D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kern w:val="0"/>
          <w:sz w:val="20"/>
          <w:szCs w:val="20"/>
          <w:lang w:eastAsia="hr-HR"/>
          <w14:ligatures w14:val="none"/>
        </w:rPr>
        <w:t xml:space="preserve">        </w:t>
      </w:r>
    </w:p>
    <w:p w14:paraId="7DF80C99" w14:textId="77777777" w:rsidR="00434C1D" w:rsidRDefault="00434C1D" w:rsidP="00434C1D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Cs/>
          <w:kern w:val="0"/>
          <w:sz w:val="20"/>
          <w:szCs w:val="20"/>
          <w:lang w:eastAsia="hr-HR"/>
          <w14:ligatures w14:val="none"/>
        </w:rPr>
        <w:t>Na temelju članka 61. Poslovnika Gradskog vijeća Grada Slunja</w:t>
      </w:r>
    </w:p>
    <w:p w14:paraId="3008521A" w14:textId="77777777" w:rsidR="00434C1D" w:rsidRDefault="00434C1D" w:rsidP="00434C1D">
      <w:pPr>
        <w:tabs>
          <w:tab w:val="center" w:pos="1560"/>
        </w:tabs>
        <w:spacing w:after="0" w:line="240" w:lineRule="auto"/>
        <w:jc w:val="both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</w:p>
    <w:p w14:paraId="75548A4B" w14:textId="77777777" w:rsidR="00434C1D" w:rsidRDefault="00434C1D" w:rsidP="00434C1D">
      <w:pPr>
        <w:tabs>
          <w:tab w:val="center" w:pos="1560"/>
        </w:tabs>
        <w:spacing w:after="0" w:line="240" w:lineRule="auto"/>
        <w:ind w:left="360"/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</w:r>
      <w:r>
        <w:rPr>
          <w:rFonts w:ascii="Verdana" w:eastAsia="Times New Roman" w:hAnsi="Verdana" w:cs="Arial"/>
          <w:b/>
          <w:bCs/>
          <w:kern w:val="0"/>
          <w:sz w:val="20"/>
          <w:szCs w:val="20"/>
          <w:lang w:eastAsia="hr-HR"/>
          <w14:ligatures w14:val="none"/>
        </w:rPr>
        <w:tab/>
        <w:t xml:space="preserve">      SAZIVAM</w:t>
      </w:r>
    </w:p>
    <w:p w14:paraId="474A4ED0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</w:p>
    <w:p w14:paraId="08BE6D3D" w14:textId="546C628B" w:rsidR="00434C1D" w:rsidRDefault="00434C1D" w:rsidP="00434C1D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5. sjednicu Gradskog vijeća Grada Slunja za 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pon</w:t>
      </w:r>
      <w:r w:rsidR="00002325" w:rsidRPr="0000232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edjeljak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– </w:t>
      </w:r>
      <w:r w:rsidR="00002325" w:rsidRPr="00002325"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24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. studeni 2025.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godine s početkom u </w:t>
      </w:r>
      <w:r>
        <w:rPr>
          <w:rFonts w:ascii="Verdana" w:eastAsia="Calibri" w:hAnsi="Verdana" w:cs="Arial"/>
          <w:b/>
          <w:kern w:val="0"/>
          <w:sz w:val="20"/>
          <w:szCs w:val="20"/>
          <w:highlight w:val="yellow"/>
          <w:u w:val="single"/>
          <w:lang w:eastAsia="hr-HR"/>
          <w14:ligatures w14:val="none"/>
        </w:rPr>
        <w:t>14 sati</w:t>
      </w:r>
      <w:r>
        <w:rPr>
          <w:rFonts w:ascii="Verdana" w:eastAsia="Calibri" w:hAnsi="Verdana" w:cs="Arial"/>
          <w:b/>
          <w:kern w:val="0"/>
          <w:sz w:val="20"/>
          <w:szCs w:val="20"/>
          <w:u w:val="single"/>
          <w:lang w:eastAsia="hr-HR"/>
          <w14:ligatures w14:val="none"/>
        </w:rPr>
        <w:t xml:space="preserve"> u vijećnici</w:t>
      </w:r>
    </w:p>
    <w:p w14:paraId="0C717150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7714CDB8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</w:p>
    <w:p w14:paraId="74250CDE" w14:textId="77777777" w:rsidR="00434C1D" w:rsidRDefault="00434C1D" w:rsidP="00434C1D">
      <w:pPr>
        <w:numPr>
          <w:ilvl w:val="0"/>
          <w:numId w:val="1"/>
        </w:numPr>
        <w:overflowPunct w:val="0"/>
        <w:autoSpaceDE w:val="0"/>
        <w:autoSpaceDN w:val="0"/>
        <w:spacing w:after="0" w:line="240" w:lineRule="auto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Aktualni sat</w:t>
      </w:r>
    </w:p>
    <w:p w14:paraId="373D4E1B" w14:textId="77777777" w:rsidR="00966E24" w:rsidRDefault="00966E24" w:rsidP="00966E24">
      <w:pPr>
        <w:overflowPunct w:val="0"/>
        <w:autoSpaceDE w:val="0"/>
        <w:autoSpaceDN w:val="0"/>
        <w:spacing w:after="0" w:line="240" w:lineRule="auto"/>
        <w:ind w:left="720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18C04D1F" w14:textId="77777777" w:rsidR="00966E24" w:rsidRDefault="00966E24" w:rsidP="00966E24">
      <w:pPr>
        <w:numPr>
          <w:ilvl w:val="0"/>
          <w:numId w:val="1"/>
        </w:numPr>
        <w:overflowPunct w:val="0"/>
        <w:autoSpaceDE w:val="0"/>
        <w:autoSpaceDN w:val="0"/>
        <w:spacing w:after="0" w:line="240" w:lineRule="auto"/>
        <w:contextualSpacing/>
        <w:rPr>
          <w:rFonts w:ascii="Verdana" w:eastAsia="Calibri" w:hAnsi="Verdana" w:cs="Arial"/>
          <w:b/>
          <w:sz w:val="20"/>
          <w:szCs w:val="20"/>
          <w:lang w:eastAsia="hr-HR"/>
        </w:rPr>
      </w:pPr>
      <w:r>
        <w:rPr>
          <w:rFonts w:ascii="Verdana" w:eastAsia="Calibri" w:hAnsi="Verdana" w:cs="Arial"/>
          <w:b/>
          <w:sz w:val="20"/>
          <w:szCs w:val="20"/>
          <w:lang w:eastAsia="hr-HR"/>
        </w:rPr>
        <w:t>Izvješće Mandatnog odbora i polaganje svečane prisege</w:t>
      </w:r>
    </w:p>
    <w:p w14:paraId="6FA49A4C" w14:textId="77777777" w:rsidR="00966E24" w:rsidRDefault="00966E24" w:rsidP="00966E24">
      <w:pPr>
        <w:overflowPunct w:val="0"/>
        <w:autoSpaceDE w:val="0"/>
        <w:autoSpaceDN w:val="0"/>
        <w:spacing w:after="0" w:line="240" w:lineRule="auto"/>
        <w:ind w:left="720"/>
        <w:contextualSpacing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4C6B98C2" w14:textId="12869292" w:rsidR="00434C1D" w:rsidRDefault="00434C1D" w:rsidP="00434C1D">
      <w:pPr>
        <w:overflowPunct w:val="0"/>
        <w:autoSpaceDE w:val="0"/>
        <w:autoSpaceDN w:val="0"/>
        <w:spacing w:after="0" w:line="240" w:lineRule="auto"/>
        <w:ind w:left="360"/>
        <w:jc w:val="both"/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kern w:val="0"/>
          <w:sz w:val="20"/>
          <w:szCs w:val="20"/>
          <w:lang w:eastAsia="hr-HR"/>
          <w14:ligatures w14:val="none"/>
        </w:rPr>
        <w:t>Za sjednicu predlažem sljedeći</w:t>
      </w:r>
    </w:p>
    <w:p w14:paraId="56D02AE9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0B0AFDB8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jc w:val="center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  <w:r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  <w:t>Dnevni red</w:t>
      </w:r>
    </w:p>
    <w:p w14:paraId="3FB443DA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/>
          <w:kern w:val="0"/>
          <w:sz w:val="20"/>
          <w:szCs w:val="20"/>
          <w:lang w:eastAsia="hr-HR"/>
          <w14:ligatures w14:val="none"/>
        </w:rPr>
      </w:pPr>
    </w:p>
    <w:p w14:paraId="019BCB08" w14:textId="0D864FEB" w:rsidR="00434C1D" w:rsidRDefault="00434C1D" w:rsidP="00434C1D">
      <w:pPr>
        <w:pStyle w:val="Bezproreda"/>
        <w:numPr>
          <w:ilvl w:val="0"/>
          <w:numId w:val="2"/>
        </w:numPr>
        <w:jc w:val="both"/>
        <w:rPr>
          <w:rFonts w:ascii="Verdana" w:hAnsi="Verdana"/>
          <w:sz w:val="20"/>
          <w:szCs w:val="20"/>
          <w:lang w:eastAsia="hr-HR"/>
        </w:rPr>
      </w:pPr>
      <w:r>
        <w:rPr>
          <w:rFonts w:ascii="Verdana" w:hAnsi="Verdana"/>
          <w:sz w:val="20"/>
          <w:szCs w:val="20"/>
          <w:lang w:eastAsia="hr-HR"/>
        </w:rPr>
        <w:t>Zaključak o usvajanju zapisnika sa 4. sjednice Gradskog vijeća</w:t>
      </w:r>
    </w:p>
    <w:p w14:paraId="5B9A05EC" w14:textId="6D1016B4" w:rsidR="00966E24" w:rsidRPr="003C03FF" w:rsidRDefault="00966E24" w:rsidP="00966E24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434C1D">
        <w:rPr>
          <w:rFonts w:ascii="Verdana" w:eastAsia="Calibri" w:hAnsi="Verdana"/>
          <w:kern w:val="0"/>
          <w:sz w:val="20"/>
          <w:szCs w:val="20"/>
          <w14:ligatures w14:val="none"/>
        </w:rPr>
        <w:t>Rješenje o razrješenju i imenovanju člana Mandatnog odbora</w:t>
      </w:r>
    </w:p>
    <w:p w14:paraId="6969A82D" w14:textId="36D88CB3" w:rsidR="0047537B" w:rsidRPr="003C03FF" w:rsidRDefault="0047537B" w:rsidP="0047537B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 w:rsidRPr="004D4300">
        <w:rPr>
          <w:rFonts w:ascii="Verdana" w:eastAsia="Calibri" w:hAnsi="Verdana"/>
          <w:sz w:val="20"/>
          <w:szCs w:val="20"/>
          <w:lang w:eastAsia="hr-HR"/>
        </w:rPr>
        <w:t xml:space="preserve">Odluka </w:t>
      </w:r>
      <w:r w:rsidRPr="004D4300">
        <w:rPr>
          <w:rFonts w:ascii="Verdana" w:eastAsia="Times New Roman" w:hAnsi="Verdana"/>
          <w:bCs/>
          <w:kern w:val="0"/>
          <w:sz w:val="20"/>
          <w:szCs w:val="20"/>
          <w14:ligatures w14:val="none"/>
        </w:rPr>
        <w:t>o donošenju Plana djelovanja u području prirodnih nepogoda za 202</w:t>
      </w:r>
      <w:r>
        <w:rPr>
          <w:rFonts w:ascii="Verdana" w:eastAsia="Times New Roman" w:hAnsi="Verdana"/>
          <w:bCs/>
          <w:kern w:val="0"/>
          <w:sz w:val="20"/>
          <w:szCs w:val="20"/>
          <w14:ligatures w14:val="none"/>
        </w:rPr>
        <w:t>6</w:t>
      </w:r>
      <w:r w:rsidRPr="004D4300">
        <w:rPr>
          <w:rFonts w:ascii="Verdana" w:eastAsia="Times New Roman" w:hAnsi="Verdana"/>
          <w:bCs/>
          <w:kern w:val="0"/>
          <w:sz w:val="20"/>
          <w:szCs w:val="20"/>
          <w14:ligatures w14:val="none"/>
        </w:rPr>
        <w:t xml:space="preserve">. godinu </w:t>
      </w:r>
    </w:p>
    <w:p w14:paraId="46744484" w14:textId="1ED9D19A" w:rsidR="003C03FF" w:rsidRDefault="003C03FF" w:rsidP="00966E24">
      <w:pPr>
        <w:pStyle w:val="Bezproreda"/>
        <w:numPr>
          <w:ilvl w:val="0"/>
          <w:numId w:val="2"/>
        </w:numPr>
        <w:jc w:val="both"/>
        <w:rPr>
          <w:rFonts w:ascii="Verdana" w:eastAsia="Calibri" w:hAnsi="Verdana"/>
          <w:sz w:val="20"/>
          <w:szCs w:val="20"/>
          <w:lang w:eastAsia="hr-HR"/>
        </w:rPr>
      </w:pPr>
      <w:r>
        <w:rPr>
          <w:rFonts w:ascii="Verdana" w:eastAsia="Calibri" w:hAnsi="Verdana"/>
          <w:kern w:val="0"/>
          <w:sz w:val="20"/>
          <w:szCs w:val="20"/>
          <w14:ligatures w14:val="none"/>
        </w:rPr>
        <w:t>Odluka o izmjenama Programa potpora poljoprivredi na području Grada Slunja za 2025.-2027. godinu</w:t>
      </w:r>
    </w:p>
    <w:p w14:paraId="599CBED0" w14:textId="77777777" w:rsidR="006D55B6" w:rsidRDefault="00F374E0" w:rsidP="006D55B6">
      <w:pPr>
        <w:pStyle w:val="Bezproreda"/>
        <w:numPr>
          <w:ilvl w:val="0"/>
          <w:numId w:val="2"/>
        </w:numPr>
        <w:jc w:val="both"/>
        <w:rPr>
          <w:rFonts w:ascii="Verdana" w:hAnsi="Verdana"/>
          <w:bCs/>
          <w:sz w:val="20"/>
          <w:szCs w:val="20"/>
        </w:rPr>
      </w:pPr>
      <w:r w:rsidRPr="00F374E0">
        <w:rPr>
          <w:rFonts w:ascii="Verdana" w:hAnsi="Verdana"/>
          <w:bCs/>
          <w:sz w:val="20"/>
          <w:szCs w:val="20"/>
        </w:rPr>
        <w:t>Odluka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F374E0">
        <w:rPr>
          <w:rFonts w:ascii="Verdana" w:hAnsi="Verdana"/>
          <w:bCs/>
          <w:sz w:val="20"/>
          <w:szCs w:val="20"/>
        </w:rPr>
        <w:t>o ekonomskoj cijeni smještaja djece u</w:t>
      </w:r>
      <w:r>
        <w:rPr>
          <w:rFonts w:ascii="Verdana" w:hAnsi="Verdana"/>
          <w:bCs/>
          <w:sz w:val="20"/>
          <w:szCs w:val="20"/>
        </w:rPr>
        <w:t xml:space="preserve"> </w:t>
      </w:r>
      <w:r w:rsidRPr="00F374E0">
        <w:rPr>
          <w:rFonts w:ascii="Verdana" w:hAnsi="Verdana"/>
          <w:bCs/>
          <w:sz w:val="20"/>
          <w:szCs w:val="20"/>
        </w:rPr>
        <w:t>Dječji vrtić Slunj</w:t>
      </w:r>
    </w:p>
    <w:p w14:paraId="7947E083" w14:textId="77777777" w:rsidR="00B3439B" w:rsidRDefault="003C03FF" w:rsidP="00B3439B">
      <w:pPr>
        <w:pStyle w:val="Bezproreda"/>
        <w:numPr>
          <w:ilvl w:val="0"/>
          <w:numId w:val="2"/>
        </w:numPr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Odluka o prijenosu imovine u vlasništvo Dječjeg vrtića Slunj</w:t>
      </w:r>
    </w:p>
    <w:p w14:paraId="216A9C30" w14:textId="77777777" w:rsidR="007E5B33" w:rsidRPr="007E5B33" w:rsidRDefault="007E5B33" w:rsidP="007E5B33">
      <w:pPr>
        <w:pStyle w:val="Bezproreda"/>
        <w:numPr>
          <w:ilvl w:val="0"/>
          <w:numId w:val="2"/>
        </w:numPr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Odluka o dopuni Odluke o upravljanju, raspolaganju i korištenju imovine u vlasništvu Grada Slunja</w:t>
      </w:r>
    </w:p>
    <w:p w14:paraId="37F80727" w14:textId="0F74D066" w:rsidR="00F04D16" w:rsidRDefault="007E5B33" w:rsidP="00F04D16">
      <w:pPr>
        <w:pStyle w:val="Bezproreda"/>
        <w:numPr>
          <w:ilvl w:val="0"/>
          <w:numId w:val="2"/>
        </w:numPr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Odluka o </w:t>
      </w:r>
      <w:r w:rsidR="00047402">
        <w:rPr>
          <w:rFonts w:ascii="Verdana" w:hAnsi="Verdana"/>
          <w:sz w:val="20"/>
          <w:szCs w:val="20"/>
        </w:rPr>
        <w:t>dopuni</w:t>
      </w:r>
      <w:r>
        <w:rPr>
          <w:rFonts w:ascii="Verdana" w:hAnsi="Verdana"/>
          <w:sz w:val="20"/>
          <w:szCs w:val="20"/>
        </w:rPr>
        <w:t xml:space="preserve"> Strategije zelene </w:t>
      </w:r>
      <w:r w:rsidR="0093629D">
        <w:rPr>
          <w:rFonts w:ascii="Verdana" w:hAnsi="Verdana"/>
          <w:sz w:val="20"/>
          <w:szCs w:val="20"/>
        </w:rPr>
        <w:t>urbane</w:t>
      </w:r>
      <w:r w:rsidR="0093629D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obnove</w:t>
      </w:r>
      <w:r w:rsidRPr="00B3439B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Grada Slunja</w:t>
      </w:r>
    </w:p>
    <w:p w14:paraId="1A0004AD" w14:textId="58F1312A" w:rsidR="00F04D16" w:rsidRDefault="00F04D16" w:rsidP="00F04D16">
      <w:pPr>
        <w:pStyle w:val="Bezproreda"/>
        <w:numPr>
          <w:ilvl w:val="0"/>
          <w:numId w:val="2"/>
        </w:numPr>
        <w:jc w:val="both"/>
        <w:rPr>
          <w:rFonts w:ascii="Verdana" w:hAnsi="Verdana"/>
          <w:bCs/>
          <w:sz w:val="20"/>
          <w:szCs w:val="20"/>
        </w:rPr>
      </w:pPr>
      <w:r w:rsidRPr="00B3439B">
        <w:rPr>
          <w:rFonts w:ascii="Verdana" w:hAnsi="Verdana"/>
          <w:bCs/>
          <w:sz w:val="20"/>
          <w:szCs w:val="20"/>
          <w:lang w:eastAsia="hr-HR"/>
        </w:rPr>
        <w:t>Pravilnik o izmjenama i dopunama Pravilnika o stipendiranju učenika i studenata na području Grada Slunja</w:t>
      </w:r>
      <w:r w:rsidRPr="00B3439B">
        <w:rPr>
          <w:rFonts w:ascii="Verdana" w:hAnsi="Verdana"/>
          <w:sz w:val="20"/>
          <w:szCs w:val="20"/>
        </w:rPr>
        <w:t xml:space="preserve"> </w:t>
      </w:r>
    </w:p>
    <w:p w14:paraId="3B0186D1" w14:textId="77777777" w:rsidR="00F04D16" w:rsidRPr="00D04675" w:rsidRDefault="00F04D16" w:rsidP="00F04D16">
      <w:pPr>
        <w:pStyle w:val="Bezproreda"/>
        <w:numPr>
          <w:ilvl w:val="0"/>
          <w:numId w:val="2"/>
        </w:numPr>
        <w:jc w:val="both"/>
        <w:rPr>
          <w:rFonts w:ascii="Verdana" w:hAnsi="Verdana"/>
          <w:bCs/>
          <w:sz w:val="20"/>
          <w:szCs w:val="20"/>
        </w:rPr>
      </w:pPr>
      <w:r w:rsidRPr="00B3439B">
        <w:rPr>
          <w:rFonts w:ascii="Verdana" w:hAnsi="Verdana"/>
          <w:sz w:val="20"/>
          <w:szCs w:val="20"/>
        </w:rPr>
        <w:t>Odluka o izboru članova Savjeta mladih</w:t>
      </w:r>
    </w:p>
    <w:p w14:paraId="673C7AE8" w14:textId="77777777" w:rsidR="007E5B33" w:rsidRPr="00F04D16" w:rsidRDefault="007E5B33" w:rsidP="00F04D16">
      <w:pPr>
        <w:pStyle w:val="Bezproreda"/>
        <w:numPr>
          <w:ilvl w:val="0"/>
          <w:numId w:val="2"/>
        </w:numPr>
        <w:jc w:val="both"/>
        <w:rPr>
          <w:rFonts w:ascii="Verdana" w:hAnsi="Verdana"/>
          <w:bCs/>
          <w:sz w:val="20"/>
          <w:szCs w:val="20"/>
        </w:rPr>
      </w:pPr>
      <w:r w:rsidRPr="00F04D16">
        <w:rPr>
          <w:rFonts w:ascii="Verdana" w:hAnsi="Verdana"/>
          <w:bCs/>
          <w:sz w:val="20"/>
          <w:szCs w:val="20"/>
          <w:lang w:eastAsia="hr-HR"/>
        </w:rPr>
        <w:t>Odluka o proglašenju statusa nerazvrstane ceste – javnog dobra u općoj uporabi NCP 259 u k.o. Veljun</w:t>
      </w:r>
    </w:p>
    <w:p w14:paraId="1643F345" w14:textId="77777777" w:rsidR="007E5B33" w:rsidRPr="00C86D3F" w:rsidRDefault="007E5B33" w:rsidP="007E5B33">
      <w:pPr>
        <w:pStyle w:val="Bezproreda"/>
        <w:numPr>
          <w:ilvl w:val="0"/>
          <w:numId w:val="2"/>
        </w:numPr>
        <w:jc w:val="both"/>
        <w:rPr>
          <w:rFonts w:ascii="Verdana" w:hAnsi="Verdana"/>
          <w:bCs/>
          <w:sz w:val="20"/>
          <w:szCs w:val="20"/>
        </w:rPr>
      </w:pPr>
      <w:r w:rsidRPr="006D55B6">
        <w:rPr>
          <w:rFonts w:ascii="Verdana" w:hAnsi="Verdana"/>
          <w:bCs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  <w:lang w:eastAsia="hr-HR"/>
        </w:rPr>
        <w:t>Odluka o proglašenju statusa nerazvrstane ceste – javnog dobra u općoj uporabi NCP 260 u k.o. Točak</w:t>
      </w:r>
    </w:p>
    <w:p w14:paraId="55ED837F" w14:textId="77777777" w:rsidR="00047402" w:rsidRPr="00B3439B" w:rsidRDefault="00047402" w:rsidP="00047402">
      <w:pPr>
        <w:pStyle w:val="Bezproreda"/>
        <w:numPr>
          <w:ilvl w:val="0"/>
          <w:numId w:val="2"/>
        </w:numPr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Odluka o izmjeni Odluke o proglašenju statusa nerazvrstane ceste – javnog dobra u općoj uporabi NCP 258</w:t>
      </w:r>
    </w:p>
    <w:p w14:paraId="0543EC08" w14:textId="4D705E13" w:rsidR="00FB1A99" w:rsidRPr="00047402" w:rsidRDefault="00FB1A99" w:rsidP="00FB1A99">
      <w:pPr>
        <w:pStyle w:val="Bezproreda"/>
        <w:numPr>
          <w:ilvl w:val="0"/>
          <w:numId w:val="2"/>
        </w:numPr>
        <w:jc w:val="both"/>
        <w:rPr>
          <w:rFonts w:ascii="Verdana" w:hAnsi="Verdana"/>
          <w:bCs/>
          <w:sz w:val="20"/>
          <w:szCs w:val="20"/>
        </w:rPr>
      </w:pPr>
      <w:r w:rsidRPr="00FB1A99">
        <w:rPr>
          <w:rFonts w:ascii="Verdana" w:hAnsi="Verdana"/>
          <w:bCs/>
          <w:sz w:val="20"/>
          <w:szCs w:val="20"/>
        </w:rPr>
        <w:t xml:space="preserve">Zaključak </w:t>
      </w:r>
      <w:r w:rsidRPr="00FB1A99">
        <w:rPr>
          <w:rFonts w:ascii="Verdana" w:hAnsi="Verdana"/>
          <w:sz w:val="20"/>
          <w:szCs w:val="20"/>
        </w:rPr>
        <w:t>o utvrđivanju prijedloga sudaca porotnika Općinskog suda u Karlovcu</w:t>
      </w:r>
    </w:p>
    <w:p w14:paraId="407993D2" w14:textId="12D68A5B" w:rsidR="00047402" w:rsidRPr="00FB1A99" w:rsidRDefault="00047402" w:rsidP="00FB1A99">
      <w:pPr>
        <w:pStyle w:val="Bezproreda"/>
        <w:numPr>
          <w:ilvl w:val="0"/>
          <w:numId w:val="2"/>
        </w:numPr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Obavijest Gradonačelnice o izuzimanju iz postupka nabava</w:t>
      </w:r>
    </w:p>
    <w:p w14:paraId="51D1EF86" w14:textId="77777777" w:rsidR="00434C1D" w:rsidRDefault="00434C1D" w:rsidP="00434C1D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7DDEC7A9" w14:textId="77777777" w:rsidR="00434C1D" w:rsidRDefault="00434C1D" w:rsidP="00434C1D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669E9262" w14:textId="77777777" w:rsidR="00434C1D" w:rsidRDefault="00434C1D" w:rsidP="00434C1D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  <w:r>
        <w:rPr>
          <w:rFonts w:ascii="Verdana" w:eastAsia="Calibri" w:hAnsi="Verdana" w:cs="Arial"/>
          <w:bCs/>
          <w:sz w:val="18"/>
          <w:szCs w:val="18"/>
          <w:lang w:eastAsia="hr-HR"/>
        </w:rPr>
        <w:t>Materijale dostavljamo uz poziv.</w:t>
      </w:r>
    </w:p>
    <w:p w14:paraId="6C629A55" w14:textId="77777777" w:rsidR="00434C1D" w:rsidRDefault="00434C1D" w:rsidP="00434C1D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</w:p>
    <w:p w14:paraId="1DC79BD4" w14:textId="77777777" w:rsidR="00434C1D" w:rsidRDefault="00434C1D" w:rsidP="00434C1D">
      <w:pPr>
        <w:spacing w:after="0" w:line="240" w:lineRule="auto"/>
        <w:jc w:val="both"/>
        <w:rPr>
          <w:rFonts w:ascii="Verdana" w:eastAsia="Calibri" w:hAnsi="Verdana" w:cs="Arial"/>
          <w:bCs/>
          <w:sz w:val="18"/>
          <w:szCs w:val="18"/>
          <w:lang w:eastAsia="hr-HR"/>
        </w:rPr>
      </w:pPr>
      <w:r>
        <w:rPr>
          <w:rFonts w:ascii="Verdana" w:eastAsia="Calibri" w:hAnsi="Verdana" w:cs="Arial"/>
          <w:bCs/>
          <w:sz w:val="18"/>
          <w:szCs w:val="18"/>
          <w:lang w:eastAsia="hr-HR"/>
        </w:rPr>
        <w:t xml:space="preserve">Molimo da sjednici neizostavno prisustvujete, a eventualni opravdani izostanak prijavite </w:t>
      </w:r>
      <w:proofErr w:type="spellStart"/>
      <w:r>
        <w:rPr>
          <w:rFonts w:ascii="Verdana" w:eastAsia="Calibri" w:hAnsi="Verdana" w:cs="Arial"/>
          <w:bCs/>
          <w:sz w:val="18"/>
          <w:szCs w:val="18"/>
          <w:lang w:eastAsia="hr-HR"/>
        </w:rPr>
        <w:t>Dragoslavi</w:t>
      </w:r>
      <w:proofErr w:type="spellEnd"/>
      <w:r>
        <w:rPr>
          <w:rFonts w:ascii="Verdana" w:eastAsia="Calibri" w:hAnsi="Verdana" w:cs="Arial"/>
          <w:bCs/>
          <w:sz w:val="18"/>
          <w:szCs w:val="18"/>
          <w:lang w:eastAsia="hr-HR"/>
        </w:rPr>
        <w:t xml:space="preserve"> Cindrić na tel. 674 706.</w:t>
      </w:r>
    </w:p>
    <w:p w14:paraId="0DB1CBB1" w14:textId="77777777" w:rsidR="00434C1D" w:rsidRDefault="00434C1D" w:rsidP="00434C1D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</w:p>
    <w:p w14:paraId="47ADDB19" w14:textId="4B8674F0" w:rsidR="00434C1D" w:rsidRDefault="00434C1D" w:rsidP="00434C1D">
      <w:pPr>
        <w:overflowPunct w:val="0"/>
        <w:autoSpaceDE w:val="0"/>
        <w:autoSpaceDN w:val="0"/>
        <w:spacing w:after="0" w:line="240" w:lineRule="auto"/>
        <w:jc w:val="both"/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</w:pP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>ZA TOČNOST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      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</w:t>
      </w:r>
      <w:r w:rsidR="00047402"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 xml:space="preserve"> 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>PREDSJEDNIK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  <w:t xml:space="preserve">                                     GRADSKOG VIJEĆA</w:t>
      </w:r>
    </w:p>
    <w:p w14:paraId="396D5AE6" w14:textId="73BB394D" w:rsidR="00A727FC" w:rsidRDefault="00434C1D" w:rsidP="00434C1D"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>Dragoslava Cindrić                                                                                 Jure Katić, v. r.</w:t>
      </w:r>
      <w:r>
        <w:rPr>
          <w:rFonts w:ascii="Verdana" w:eastAsia="Calibri" w:hAnsi="Verdana" w:cs="Arial"/>
          <w:bCs/>
          <w:kern w:val="0"/>
          <w:sz w:val="18"/>
          <w:szCs w:val="18"/>
          <w:lang w:eastAsia="hr-HR"/>
          <w14:ligatures w14:val="none"/>
        </w:rPr>
        <w:tab/>
      </w:r>
    </w:p>
    <w:sectPr w:rsidR="00A727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105C8"/>
    <w:multiLevelType w:val="hybridMultilevel"/>
    <w:tmpl w:val="E6840A8A"/>
    <w:lvl w:ilvl="0" w:tplc="D61EBE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29302C"/>
    <w:multiLevelType w:val="hybridMultilevel"/>
    <w:tmpl w:val="F790F2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F527D0"/>
    <w:multiLevelType w:val="hybridMultilevel"/>
    <w:tmpl w:val="7D3A797A"/>
    <w:lvl w:ilvl="0" w:tplc="041A000F">
      <w:start w:val="1"/>
      <w:numFmt w:val="decimal"/>
      <w:lvlText w:val="%1.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B2129"/>
    <w:multiLevelType w:val="hybridMultilevel"/>
    <w:tmpl w:val="ACEA26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86505"/>
    <w:multiLevelType w:val="hybridMultilevel"/>
    <w:tmpl w:val="9A94A5E4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16B5F"/>
    <w:multiLevelType w:val="hybridMultilevel"/>
    <w:tmpl w:val="FD0088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447D85"/>
    <w:multiLevelType w:val="hybridMultilevel"/>
    <w:tmpl w:val="E6840A8A"/>
    <w:lvl w:ilvl="0" w:tplc="D61EBE40">
      <w:numFmt w:val="decimal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80641A"/>
    <w:multiLevelType w:val="hybridMultilevel"/>
    <w:tmpl w:val="9A94A5E4"/>
    <w:lvl w:ilvl="0" w:tplc="041A000F">
      <w:start w:val="1"/>
      <w:numFmt w:val="decimal"/>
      <w:lvlText w:val="%1."/>
      <w:lvlJc w:val="left"/>
      <w:pPr>
        <w:ind w:left="502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5A2FCF"/>
    <w:multiLevelType w:val="hybridMultilevel"/>
    <w:tmpl w:val="6E146B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4685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300724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28563866">
    <w:abstractNumId w:val="3"/>
  </w:num>
  <w:num w:numId="4" w16cid:durableId="192697051">
    <w:abstractNumId w:val="5"/>
  </w:num>
  <w:num w:numId="5" w16cid:durableId="89308338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3721195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06732">
    <w:abstractNumId w:val="2"/>
  </w:num>
  <w:num w:numId="8" w16cid:durableId="1130245405">
    <w:abstractNumId w:val="4"/>
  </w:num>
  <w:num w:numId="9" w16cid:durableId="1388721968">
    <w:abstractNumId w:val="1"/>
  </w:num>
  <w:num w:numId="10" w16cid:durableId="191431619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C1D"/>
    <w:rsid w:val="00002325"/>
    <w:rsid w:val="00047402"/>
    <w:rsid w:val="000B2A4A"/>
    <w:rsid w:val="00100F9D"/>
    <w:rsid w:val="00166F47"/>
    <w:rsid w:val="00192897"/>
    <w:rsid w:val="001E7913"/>
    <w:rsid w:val="002A4780"/>
    <w:rsid w:val="002F6276"/>
    <w:rsid w:val="00355B1F"/>
    <w:rsid w:val="003C03FF"/>
    <w:rsid w:val="0040181C"/>
    <w:rsid w:val="00412D4A"/>
    <w:rsid w:val="00434C1D"/>
    <w:rsid w:val="004350C8"/>
    <w:rsid w:val="0047537B"/>
    <w:rsid w:val="004D4300"/>
    <w:rsid w:val="006D55B6"/>
    <w:rsid w:val="006E1FAF"/>
    <w:rsid w:val="00785D59"/>
    <w:rsid w:val="007E5B33"/>
    <w:rsid w:val="008022E6"/>
    <w:rsid w:val="00873EFE"/>
    <w:rsid w:val="0093629D"/>
    <w:rsid w:val="00966E24"/>
    <w:rsid w:val="00A530EC"/>
    <w:rsid w:val="00A727FC"/>
    <w:rsid w:val="00A90C90"/>
    <w:rsid w:val="00AA31CB"/>
    <w:rsid w:val="00AB1249"/>
    <w:rsid w:val="00B3439B"/>
    <w:rsid w:val="00B6233A"/>
    <w:rsid w:val="00C219CC"/>
    <w:rsid w:val="00C86D3F"/>
    <w:rsid w:val="00CB5D9B"/>
    <w:rsid w:val="00D04675"/>
    <w:rsid w:val="00DE4888"/>
    <w:rsid w:val="00E25ECB"/>
    <w:rsid w:val="00EE01D2"/>
    <w:rsid w:val="00EE79C5"/>
    <w:rsid w:val="00F00504"/>
    <w:rsid w:val="00F04D16"/>
    <w:rsid w:val="00F374E0"/>
    <w:rsid w:val="00FA419C"/>
    <w:rsid w:val="00FB1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EA7A2"/>
  <w15:chartTrackingRefBased/>
  <w15:docId w15:val="{7E1FD79F-BD4B-4932-9F0A-566836C48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4C1D"/>
    <w:pPr>
      <w:spacing w:line="276" w:lineRule="auto"/>
    </w:pPr>
    <w:rPr>
      <w:rFonts w:ascii="Aptos" w:eastAsia="Aptos" w:hAnsi="Aptos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434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34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34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34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34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34C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34C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34C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34C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34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34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434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434C1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434C1D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434C1D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434C1D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434C1D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434C1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34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34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34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434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34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434C1D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34C1D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434C1D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34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434C1D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34C1D"/>
    <w:rPr>
      <w:b/>
      <w:bCs/>
      <w:smallCaps/>
      <w:color w:val="0F4761" w:themeColor="accent1" w:themeShade="BF"/>
      <w:spacing w:val="5"/>
    </w:rPr>
  </w:style>
  <w:style w:type="character" w:customStyle="1" w:styleId="BezproredaChar">
    <w:name w:val="Bez proreda Char"/>
    <w:link w:val="Bezproreda"/>
    <w:uiPriority w:val="1"/>
    <w:locked/>
    <w:rsid w:val="00434C1D"/>
    <w:rPr>
      <w:rFonts w:ascii="Aptos" w:eastAsia="Aptos" w:hAnsi="Aptos" w:cs="Times New Roman"/>
    </w:rPr>
  </w:style>
  <w:style w:type="paragraph" w:styleId="Bezproreda">
    <w:name w:val="No Spacing"/>
    <w:link w:val="BezproredaChar"/>
    <w:uiPriority w:val="1"/>
    <w:qFormat/>
    <w:rsid w:val="00434C1D"/>
    <w:pPr>
      <w:spacing w:after="0" w:line="240" w:lineRule="auto"/>
    </w:pPr>
    <w:rPr>
      <w:rFonts w:ascii="Aptos" w:eastAsia="Aptos" w:hAnsi="Aptos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Dragoslava Cindrić</dc:creator>
  <cp:keywords/>
  <dc:description/>
  <cp:lastModifiedBy>Dragoslava Cindrić</cp:lastModifiedBy>
  <cp:revision>30</cp:revision>
  <cp:lastPrinted>2025-11-20T08:35:00Z</cp:lastPrinted>
  <dcterms:created xsi:type="dcterms:W3CDTF">2025-11-11T09:57:00Z</dcterms:created>
  <dcterms:modified xsi:type="dcterms:W3CDTF">2025-11-20T09:32:00Z</dcterms:modified>
</cp:coreProperties>
</file>